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tkokkbuuohx4" w:id="0"/>
      <w:bookmarkEnd w:id="0"/>
      <w:r w:rsidDel="00000000" w:rsidR="00000000" w:rsidRPr="00000000">
        <w:rPr>
          <w:rFonts w:ascii="Calibri" w:cs="Calibri" w:eastAsia="Calibri" w:hAnsi="Calibri"/>
          <w:rtl w:val="0"/>
        </w:rPr>
        <w:t xml:space="preserve">GENERAL HOLIDAYS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employment rights as established by the </w:t>
      </w:r>
      <w:r w:rsidDel="00000000" w:rsidR="00000000" w:rsidRPr="00000000">
        <w:rPr>
          <w:rFonts w:ascii="Calibri" w:cs="Calibri" w:eastAsia="Calibri" w:hAnsi="Calibri"/>
          <w:i w:val="1"/>
          <w:rtl w:val="0"/>
        </w:rPr>
        <w:t xml:space="preserve">Nunavut Labour Standards Act </w:t>
      </w:r>
      <w:r w:rsidDel="00000000" w:rsidR="00000000" w:rsidRPr="00000000">
        <w:rPr>
          <w:rFonts w:ascii="Calibri" w:cs="Calibri" w:eastAsia="Calibri" w:hAnsi="Calibri"/>
          <w:rtl w:val="0"/>
        </w:rPr>
        <w:t xml:space="preserve">(the Act). Specifically, [Organization Name] will ensure that it adheres to the provisions established for General Holidays in Nunavut.</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 HOLIDAYS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Victoria Day</w:t>
      </w:r>
    </w:p>
    <w:p w:rsidR="00000000" w:rsidDel="00000000" w:rsidP="00000000" w:rsidRDefault="00000000" w:rsidRPr="00000000" w14:paraId="0000000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Canada Day</w:t>
      </w:r>
    </w:p>
    <w:p w:rsidR="00000000" w:rsidDel="00000000" w:rsidP="00000000" w:rsidRDefault="00000000" w:rsidRPr="00000000" w14:paraId="0000000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Nunavut Day</w:t>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first Monday in August</w:t>
      </w:r>
    </w:p>
    <w:p w:rsidR="00000000" w:rsidDel="00000000" w:rsidP="00000000" w:rsidRDefault="00000000" w:rsidRPr="00000000" w14:paraId="0000000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Day for Truth and Reconciliation (observed on September 30)</w:t>
      </w:r>
    </w:p>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Thanksgiving Day</w:t>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1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will ensure that qualified employees, as defined by the Act, who are entitled to take these days off will be compensated with the appropriate holiday pay.</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Working on a General Holiday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general holiday and be paid time and one-half their regular rate of pay for their hours worked.</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Alternatively, an employee who is required to work on a general holiday shall be entitled to a day off with pay at another time that is not later than the employee's next annual vacation. That alternate day will be their general holiday day.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employee who is not required to work on a general holiday may not be forced to work on another day that would normally be their non-working day in the same week unless they are paid at least twice their regular wage for the hours worked.</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employee's employment with [Organization Name] concludes prior to the substitute holiday day, [Organization Name] will ensure that the employee's general holiday pay entitlement is included in their final wages.</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General Holiday Pay</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Hourly employees are entitled to general holiday pay in an amount that is equivalent to their regular day's wages and pay. Non-hourly employees are entitled to general holiday pay in the amount of an average of the employee's regular wages earned during the preceding four weeks leading up to the general holiday.</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Qualifying for General Holiday Pay</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qualify for general holiday pay unless they:</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not worked for [Organization Name] for a minimum of 30 days during the preceding 12 months;</w:t>
      </w:r>
    </w:p>
    <w:p w:rsidR="00000000" w:rsidDel="00000000" w:rsidP="00000000" w:rsidRDefault="00000000" w:rsidRPr="00000000" w14:paraId="0000002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not report to work after having been called to work on the general holiday; </w:t>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 not report to work on either their last regular working day prior to and following the general holiday; or</w:t>
      </w:r>
    </w:p>
    <w:p w:rsidR="00000000" w:rsidDel="00000000" w:rsidP="00000000" w:rsidRDefault="00000000" w:rsidRPr="00000000" w14:paraId="0000002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on pregnancy or parental leave.</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may request specifics concerning an employee’s absence on their last and/or first regularly scheduled shift(s) around the general holiday in order to determine whether the employee is entitled to the pay in spite of their absence. Generally, reasonable cause can be shown when an event beyond an employee’s control occurs and results in their absence. Employees are responsible for establishing their reasonable cause in order to assure their general holiday pay.</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596"/>
      </w:tabs>
      <w:spacing w:line="240"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